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90" w:tblpY="427"/>
        <w:tblW w:w="16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411"/>
        <w:gridCol w:w="2977"/>
        <w:gridCol w:w="2977"/>
        <w:gridCol w:w="2693"/>
        <w:gridCol w:w="2552"/>
        <w:gridCol w:w="2409"/>
      </w:tblGrid>
      <w:tr w:rsidR="00346F88" w:rsidRPr="00346F88" w:rsidTr="00346F88">
        <w:trPr>
          <w:trHeight w:val="227"/>
        </w:trPr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08:30 –09:25</w:t>
            </w:r>
          </w:p>
        </w:tc>
        <w:tc>
          <w:tcPr>
            <w:tcW w:w="1411" w:type="dxa"/>
          </w:tcPr>
          <w:p w:rsidR="00346F88" w:rsidRPr="00346F88" w:rsidRDefault="00346F88" w:rsidP="00097DDE">
            <w:pPr>
              <w:tabs>
                <w:tab w:val="left" w:pos="2157"/>
              </w:tabs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 xml:space="preserve">Registration </w:t>
            </w:r>
          </w:p>
        </w:tc>
        <w:tc>
          <w:tcPr>
            <w:tcW w:w="13608" w:type="dxa"/>
            <w:gridSpan w:val="5"/>
          </w:tcPr>
          <w:p w:rsidR="00346F88" w:rsidRPr="00346F88" w:rsidRDefault="00346F88" w:rsidP="00097DDE">
            <w:pPr>
              <w:tabs>
                <w:tab w:val="left" w:pos="2157"/>
              </w:tabs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346F88" w:rsidTr="00346F88"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09:30 –09:55</w:t>
            </w:r>
          </w:p>
        </w:tc>
        <w:tc>
          <w:tcPr>
            <w:tcW w:w="1411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 xml:space="preserve">Welcome </w:t>
            </w:r>
          </w:p>
        </w:tc>
        <w:tc>
          <w:tcPr>
            <w:tcW w:w="13608" w:type="dxa"/>
            <w:gridSpan w:val="5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F88">
              <w:rPr>
                <w:rFonts w:asciiTheme="minorHAnsi" w:hAnsiTheme="minorHAnsi" w:cs="Arial"/>
                <w:b/>
                <w:sz w:val="20"/>
                <w:szCs w:val="20"/>
              </w:rPr>
              <w:t>Jeffrey Hall</w:t>
            </w:r>
          </w:p>
        </w:tc>
      </w:tr>
      <w:tr w:rsidR="00346F88" w:rsidRPr="00346F88" w:rsidTr="00346F88">
        <w:trPr>
          <w:trHeight w:val="209"/>
        </w:trPr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10.00 –11.00</w:t>
            </w:r>
          </w:p>
        </w:tc>
        <w:tc>
          <w:tcPr>
            <w:tcW w:w="1411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Plenary</w:t>
            </w:r>
          </w:p>
        </w:tc>
        <w:tc>
          <w:tcPr>
            <w:tcW w:w="13608" w:type="dxa"/>
            <w:gridSpan w:val="5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F88">
              <w:rPr>
                <w:rFonts w:asciiTheme="minorHAnsi" w:hAnsiTheme="minorHAnsi" w:cs="Arial"/>
                <w:b/>
                <w:sz w:val="20"/>
                <w:szCs w:val="20"/>
              </w:rPr>
              <w:t xml:space="preserve">Sigrid Norris: </w:t>
            </w:r>
            <w:r w:rsidRPr="00346F88">
              <w:rPr>
                <w:rStyle w:val="Emphasis"/>
                <w:rFonts w:asciiTheme="minorHAnsi" w:hAnsiTheme="minorHAnsi" w:cs="Arial"/>
                <w:sz w:val="20"/>
                <w:szCs w:val="20"/>
              </w:rPr>
              <w:t> “</w:t>
            </w:r>
            <w:hyperlink r:id="rId5" w:history="1">
              <w:r w:rsidRPr="00346F88">
                <w:rPr>
                  <w:rStyle w:val="Strong"/>
                  <w:rFonts w:asciiTheme="minorHAnsi" w:hAnsiTheme="minorHAnsi" w:cs="Arial"/>
                  <w:i/>
                  <w:iCs/>
                  <w:sz w:val="20"/>
                  <w:szCs w:val="20"/>
                </w:rPr>
                <w:t>Multimodal (Inter)Action Analysis</w:t>
              </w:r>
            </w:hyperlink>
            <w:r w:rsidRPr="00346F88">
              <w:rPr>
                <w:rStyle w:val="Emphasis"/>
                <w:rFonts w:asciiTheme="minorHAnsi" w:hAnsiTheme="minorHAnsi" w:cs="Arial"/>
                <w:sz w:val="20"/>
                <w:szCs w:val="20"/>
              </w:rPr>
              <w:t xml:space="preserve">” – </w:t>
            </w:r>
            <w:r w:rsidRPr="00346F88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0"/>
              </w:rPr>
              <w:t>Jeffrey Hall</w:t>
            </w:r>
          </w:p>
        </w:tc>
      </w:tr>
      <w:tr w:rsidR="00346F88" w:rsidRPr="00346F88" w:rsidTr="00346F88">
        <w:trPr>
          <w:trHeight w:val="169"/>
        </w:trPr>
        <w:tc>
          <w:tcPr>
            <w:tcW w:w="1242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11:00-11:30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Coffee break</w:t>
            </w:r>
          </w:p>
        </w:tc>
        <w:tc>
          <w:tcPr>
            <w:tcW w:w="13608" w:type="dxa"/>
            <w:gridSpan w:val="5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346F88" w:rsidTr="00346F88">
        <w:trPr>
          <w:trHeight w:val="626"/>
        </w:trPr>
        <w:tc>
          <w:tcPr>
            <w:tcW w:w="1242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801</w:t>
            </w:r>
            <w:r w:rsidRPr="00346F88">
              <w:rPr>
                <w:rFonts w:asciiTheme="minorHAnsi" w:hAnsiTheme="minorHAnsi" w:cs="Arial"/>
                <w:b/>
                <w:i/>
                <w:sz w:val="16"/>
                <w:szCs w:val="16"/>
              </w:rPr>
              <w:t xml:space="preserve"> </w:t>
            </w: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Analysing Multimodal Texts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822  Digital Technologies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826  Multimodality, Media &amp; Arts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828 Theory and methods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834 Multimodal texts &amp; Interaction in Learning Environments</w:t>
            </w:r>
          </w:p>
        </w:tc>
      </w:tr>
      <w:tr w:rsidR="00346F88" w:rsidRPr="00346F88" w:rsidTr="00346F88">
        <w:trPr>
          <w:trHeight w:val="1189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11:30-12:00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Parallel Papers</w:t>
            </w:r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Communicating corporate social responsibility in in-flight magazines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Ivan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Berazhny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Tuomo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Hippala</w:t>
            </w:r>
            <w:proofErr w:type="spellEnd"/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Multimodality in digital texts and the literacy of written genres: Changes, challenges and possibilities</w:t>
            </w: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: 1. The remix aesthetics and the rhetoric of the implicit in digital sing-making: issues for writing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Elisabetta Adami</w:t>
            </w:r>
          </w:p>
        </w:tc>
        <w:tc>
          <w:tcPr>
            <w:tcW w:w="2693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>Constructing identity through turn-</w:t>
            </w:r>
            <w:proofErr w:type="gramStart"/>
            <w:r w:rsidRPr="00346F88">
              <w:rPr>
                <w:rFonts w:asciiTheme="minorHAnsi" w:hAnsiTheme="minorHAnsi" w:cs="Arial"/>
                <w:sz w:val="16"/>
                <w:szCs w:val="16"/>
              </w:rPr>
              <w:t>taking :</w:t>
            </w:r>
            <w:proofErr w:type="gram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A case study of a Chinese TV talk-show host.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Zhu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Meihui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Perspectices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do matter: Using multiple cameras to expand the analysis of multimodal process – </w:t>
            </w:r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 xml:space="preserve">Patrick </w:t>
            </w:r>
            <w:proofErr w:type="spellStart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>Sunnen</w:t>
            </w:r>
            <w:proofErr w:type="spellEnd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>Béatrice</w:t>
            </w:r>
            <w:proofErr w:type="spellEnd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>Arend</w:t>
            </w:r>
            <w:proofErr w:type="spellEnd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 xml:space="preserve">, Pierre </w:t>
            </w:r>
            <w:proofErr w:type="spellStart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>Fixmer</w:t>
            </w:r>
            <w:proofErr w:type="spellEnd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 xml:space="preserve"> &amp; Monika </w:t>
            </w:r>
            <w:proofErr w:type="spellStart"/>
            <w:r w:rsidR="00097DDE" w:rsidRPr="00097DDE">
              <w:rPr>
                <w:rFonts w:asciiTheme="minorHAnsi" w:hAnsiTheme="minorHAnsi"/>
                <w:i/>
                <w:sz w:val="16"/>
                <w:szCs w:val="16"/>
              </w:rPr>
              <w:t>Sujbert</w:t>
            </w:r>
            <w:proofErr w:type="spellEnd"/>
          </w:p>
        </w:tc>
        <w:tc>
          <w:tcPr>
            <w:tcW w:w="2409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Underneath the skin of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Facebook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: using multimodal theory in designs for learning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Tim Shortis &amp; Julie Blake</w:t>
            </w:r>
          </w:p>
        </w:tc>
      </w:tr>
      <w:tr w:rsidR="00346F88" w:rsidRPr="00346F88" w:rsidTr="00346F88">
        <w:trPr>
          <w:trHeight w:val="784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12:00-12:30</w:t>
            </w:r>
          </w:p>
        </w:tc>
        <w:tc>
          <w:tcPr>
            <w:tcW w:w="1411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Creating interaction between readers, viewers and designers of hotel brochures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A. Jose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Moya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Guijarro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Jose Maria Gonzalez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Lanza</w:t>
            </w:r>
            <w:proofErr w:type="spellEnd"/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2. Multimodal peer review in writing classes and scholarly journals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Cheryl Ball</w:t>
            </w:r>
          </w:p>
        </w:tc>
        <w:tc>
          <w:tcPr>
            <w:tcW w:w="2693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“Reading the riots”: A Multimodal analysis of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heteroglossic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news web events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Mariavita Cambria</w:t>
            </w:r>
          </w:p>
        </w:tc>
        <w:tc>
          <w:tcPr>
            <w:tcW w:w="255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Video as epistemology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Penny Lawrence</w:t>
            </w:r>
          </w:p>
        </w:tc>
        <w:tc>
          <w:tcPr>
            <w:tcW w:w="2409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Orchestration of multimodal resources: Pupils’ interaction and meaning making in a digital primary school context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– Anne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Őman</w:t>
            </w:r>
            <w:proofErr w:type="spellEnd"/>
          </w:p>
        </w:tc>
      </w:tr>
      <w:tr w:rsidR="00346F88" w:rsidRPr="00346F88" w:rsidTr="00346F88">
        <w:trPr>
          <w:trHeight w:val="796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12:30-13:00</w:t>
            </w:r>
          </w:p>
        </w:tc>
        <w:tc>
          <w:tcPr>
            <w:tcW w:w="1411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Aspects of multimodal communication in corporate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videos:The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strategic maintenance and renewal of corporate identity–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Carmen Daniela Maier</w:t>
            </w:r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3. Multimodal aspects of writing in the context of Brazilian public institutions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Danielle Almeida &amp;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Dilanar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Araújo</w:t>
            </w:r>
          </w:p>
        </w:tc>
        <w:tc>
          <w:tcPr>
            <w:tcW w:w="2693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>Semiotic realisation of meaning in newspaper texts: A diachronic approach –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Aslaug Veum</w:t>
            </w:r>
          </w:p>
        </w:tc>
        <w:tc>
          <w:tcPr>
            <w:tcW w:w="255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>Representation of visual empirical material: critical issues–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Anna-Lena Kempe &amp; Anna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Âkerfeldt</w:t>
            </w:r>
            <w:proofErr w:type="spellEnd"/>
          </w:p>
        </w:tc>
        <w:tc>
          <w:tcPr>
            <w:tcW w:w="2409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Multimodal analysis of pre-schoolers’ interaction with a story-making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iPad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app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Natalia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Kucirkova</w:t>
            </w:r>
            <w:proofErr w:type="spellEnd"/>
          </w:p>
        </w:tc>
      </w:tr>
      <w:tr w:rsidR="00346F88" w:rsidRPr="00346F88" w:rsidTr="00346F88">
        <w:trPr>
          <w:trHeight w:val="193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13:00-14:00</w:t>
            </w:r>
          </w:p>
        </w:tc>
        <w:tc>
          <w:tcPr>
            <w:tcW w:w="1411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Lunch</w:t>
            </w:r>
          </w:p>
        </w:tc>
        <w:tc>
          <w:tcPr>
            <w:tcW w:w="13608" w:type="dxa"/>
            <w:gridSpan w:val="5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346F88" w:rsidTr="00346F88">
        <w:trPr>
          <w:trHeight w:val="845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14:00-14:30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Parallel Papers</w:t>
            </w:r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Vote us: A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multisemiotic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analysis of election manifestos –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Kumaran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Rajandran</w:t>
            </w:r>
            <w:proofErr w:type="spellEnd"/>
          </w:p>
        </w:tc>
        <w:tc>
          <w:tcPr>
            <w:tcW w:w="2977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A social semiotic multimodal analysis of two parenting websites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Joe Winter</w:t>
            </w:r>
          </w:p>
        </w:tc>
        <w:tc>
          <w:tcPr>
            <w:tcW w:w="2693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A pragmatic approach to TV news reports as multimodal ensembles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Roberta Piazza</w:t>
            </w:r>
          </w:p>
        </w:tc>
        <w:tc>
          <w:tcPr>
            <w:tcW w:w="255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Writing, screenshot or drawing? Multimodal transcription of spontaneous web-based interactions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Maria Grazia Sindoni</w:t>
            </w:r>
          </w:p>
        </w:tc>
        <w:tc>
          <w:tcPr>
            <w:tcW w:w="2409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Transmodal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and transformational redesign in classroom music invention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Michelle Tomlinson</w:t>
            </w:r>
          </w:p>
        </w:tc>
      </w:tr>
      <w:tr w:rsidR="00346F88" w:rsidRPr="00346F88" w:rsidTr="00346F88">
        <w:trPr>
          <w:trHeight w:val="110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14:30-15:00</w:t>
            </w: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A multimodal analysis of political billboards within the interpersonal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metafunction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–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María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Jesús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Pinar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Sanz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How to stay in the shot? Accommodations of modalities in videoconferencing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Thomas Bliesener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Conveying the Tohoku earthquake: An illustration of Japanese codes and conventions of the visual  mode in TV coverage of a natural disaster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Dylan Yamada-Rice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Music notation as a transcript tool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Annika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Falthin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>Playing drums or hitting pads: Use and expressions of musical skills and knowledge when “playing” the drum control in digital music games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– Jens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Ideland</w:t>
            </w:r>
            <w:proofErr w:type="spellEnd"/>
          </w:p>
        </w:tc>
      </w:tr>
      <w:tr w:rsidR="00346F88" w:rsidRPr="00346F88" w:rsidTr="00346F88">
        <w:trPr>
          <w:trHeight w:val="187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15:00-15:30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Afternoon tea</w:t>
            </w:r>
          </w:p>
        </w:tc>
        <w:tc>
          <w:tcPr>
            <w:tcW w:w="13608" w:type="dxa"/>
            <w:gridSpan w:val="5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346F88" w:rsidTr="00346F88">
        <w:trPr>
          <w:trHeight w:val="736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15:30-16:00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Parallel Papers</w:t>
            </w:r>
          </w:p>
        </w:tc>
        <w:tc>
          <w:tcPr>
            <w:tcW w:w="2977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“Building a Europe for and with children”: Raising  awareness via child-friendly materials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Sole Alba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Zollo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Semiotic technology, semiotic practice, semiotic creativity: The case of kinetic typography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Theo Van Leeuwen &amp; Emilia Djonov</w:t>
            </w:r>
          </w:p>
        </w:tc>
        <w:tc>
          <w:tcPr>
            <w:tcW w:w="2693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Searching for the effectiveness of sonic  logos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Anders Bonde</w:t>
            </w:r>
          </w:p>
        </w:tc>
        <w:tc>
          <w:tcPr>
            <w:tcW w:w="255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Talking diagrams/drawings in interview elicitation: combining the graphical with the digital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Tunde Varga-Atkins &amp;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Muriah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Umoquit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The role of semiotic assemblages or situated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syntagms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in multimodal composing processes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– Jason Ranker</w:t>
            </w:r>
          </w:p>
        </w:tc>
      </w:tr>
      <w:tr w:rsidR="00346F88" w:rsidRPr="00346F88" w:rsidTr="00346F88">
        <w:trPr>
          <w:trHeight w:val="708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16:00-16:30</w:t>
            </w:r>
          </w:p>
        </w:tc>
        <w:tc>
          <w:tcPr>
            <w:tcW w:w="1411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A multimodal analysis of Sun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Minjing’s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Historical photos –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Jianqiu</w:t>
            </w:r>
            <w:proofErr w:type="spellEnd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Sun</w:t>
            </w:r>
          </w:p>
        </w:tc>
        <w:tc>
          <w:tcPr>
            <w:tcW w:w="2977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Smileys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: Inappropriate or useful? Upper secondary school teachers’ thoughts on their use of emoticons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Anna Annerberg</w:t>
            </w:r>
          </w:p>
        </w:tc>
        <w:tc>
          <w:tcPr>
            <w:tcW w:w="2693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>Ideational meaning potentials of narrative media music –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 xml:space="preserve"> Johnny </w:t>
            </w:r>
            <w:proofErr w:type="spellStart"/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Wingstedt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Running, walking and dancing as multimodal communication of young children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Abigail Hackett</w:t>
            </w:r>
          </w:p>
        </w:tc>
        <w:tc>
          <w:tcPr>
            <w:tcW w:w="2409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Embodied learning in early childhood: a reflection on sustained shared thinking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Penny Lawrence</w:t>
            </w:r>
          </w:p>
        </w:tc>
      </w:tr>
      <w:tr w:rsidR="00346F88" w:rsidRPr="00346F88" w:rsidTr="00346F88">
        <w:trPr>
          <w:trHeight w:val="937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16:30-17:00</w:t>
            </w:r>
          </w:p>
        </w:tc>
        <w:tc>
          <w:tcPr>
            <w:tcW w:w="1411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Designing  for dynamic diversity: Representing various senior citizens information sources: The impact of two discourse coalitions The eternally youthful seniors versus the frail needy seniors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Eugene Loos</w:t>
            </w:r>
          </w:p>
        </w:tc>
        <w:tc>
          <w:tcPr>
            <w:tcW w:w="2977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Semiotic technology and practice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Sumin Zhao</w:t>
            </w:r>
          </w:p>
        </w:tc>
        <w:tc>
          <w:tcPr>
            <w:tcW w:w="2693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The translation of the visual into the verbal for visually impaired users – the role of the metaphor and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teh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 study of a corpus of audio descriptions of British and Spanish films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M. Olalla Luque Colmenero</w:t>
            </w:r>
          </w:p>
        </w:tc>
        <w:tc>
          <w:tcPr>
            <w:tcW w:w="255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Unfolding meaning: </w:t>
            </w:r>
            <w:proofErr w:type="spellStart"/>
            <w:r w:rsidRPr="00346F88">
              <w:rPr>
                <w:rFonts w:asciiTheme="minorHAnsi" w:hAnsiTheme="minorHAnsi" w:cs="Arial"/>
                <w:sz w:val="16"/>
                <w:szCs w:val="16"/>
              </w:rPr>
              <w:t>macrogenres</w:t>
            </w:r>
            <w:proofErr w:type="spellEnd"/>
            <w:r w:rsidRPr="00346F88">
              <w:rPr>
                <w:rFonts w:asciiTheme="minorHAnsi" w:hAnsiTheme="minorHAnsi" w:cs="Arial"/>
                <w:sz w:val="16"/>
                <w:szCs w:val="16"/>
              </w:rPr>
              <w:t xml:space="preserve">, genres, transitions and semiotic options for teaching – </w:t>
            </w:r>
            <w:r w:rsidRPr="00346F88">
              <w:rPr>
                <w:rFonts w:asciiTheme="minorHAnsi" w:hAnsiTheme="minorHAnsi" w:cs="Arial"/>
                <w:i/>
                <w:sz w:val="16"/>
                <w:szCs w:val="16"/>
              </w:rPr>
              <w:t>Dominique Manghi</w:t>
            </w:r>
          </w:p>
        </w:tc>
      </w:tr>
      <w:tr w:rsidR="00346F88" w:rsidRPr="00346F88" w:rsidTr="00346F88">
        <w:trPr>
          <w:trHeight w:val="263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17:30-18:30</w:t>
            </w:r>
          </w:p>
        </w:tc>
        <w:tc>
          <w:tcPr>
            <w:tcW w:w="1411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6F88">
              <w:rPr>
                <w:rFonts w:asciiTheme="minorHAnsi" w:hAnsiTheme="minorHAnsi" w:cs="Arial"/>
                <w:b/>
                <w:sz w:val="16"/>
                <w:szCs w:val="16"/>
              </w:rPr>
              <w:t>Plenary</w:t>
            </w:r>
          </w:p>
        </w:tc>
        <w:tc>
          <w:tcPr>
            <w:tcW w:w="13608" w:type="dxa"/>
            <w:gridSpan w:val="5"/>
            <w:shd w:val="clear" w:color="auto" w:fill="auto"/>
          </w:tcPr>
          <w:p w:rsidR="00346F88" w:rsidRPr="004D20BF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20BF">
              <w:rPr>
                <w:rFonts w:asciiTheme="minorHAnsi" w:hAnsiTheme="minorHAnsi" w:cs="Arial"/>
                <w:b/>
                <w:sz w:val="20"/>
                <w:szCs w:val="20"/>
              </w:rPr>
              <w:t xml:space="preserve">John Knox: (Public Lecture) </w:t>
            </w:r>
            <w:r w:rsidRPr="004D20BF">
              <w:rPr>
                <w:rStyle w:val="Emphasis"/>
                <w:rFonts w:asciiTheme="minorHAnsi" w:hAnsiTheme="minorHAnsi" w:cs="Arial"/>
                <w:b/>
                <w:bCs/>
                <w:sz w:val="20"/>
                <w:szCs w:val="20"/>
              </w:rPr>
              <w:t>Digital News and Online texts</w:t>
            </w:r>
          </w:p>
        </w:tc>
      </w:tr>
    </w:tbl>
    <w:p w:rsidR="00DA2985" w:rsidRPr="00346F88" w:rsidRDefault="00346F88" w:rsidP="00346F88">
      <w:pPr>
        <w:jc w:val="center"/>
        <w:rPr>
          <w:rFonts w:asciiTheme="minorHAnsi" w:hAnsiTheme="minorHAnsi"/>
          <w:b/>
          <w:sz w:val="20"/>
          <w:szCs w:val="20"/>
        </w:rPr>
      </w:pPr>
      <w:r w:rsidRPr="00346F88">
        <w:rPr>
          <w:rFonts w:asciiTheme="minorHAnsi" w:hAnsiTheme="minorHAnsi"/>
          <w:b/>
          <w:sz w:val="20"/>
          <w:szCs w:val="20"/>
        </w:rPr>
        <w:t>6ICOM – 22</w:t>
      </w:r>
      <w:r w:rsidRPr="00346F88">
        <w:rPr>
          <w:rFonts w:asciiTheme="minorHAnsi" w:hAnsiTheme="minorHAnsi"/>
          <w:b/>
          <w:sz w:val="20"/>
          <w:szCs w:val="20"/>
          <w:vertAlign w:val="superscript"/>
        </w:rPr>
        <w:t>nd</w:t>
      </w:r>
      <w:r w:rsidRPr="00346F88">
        <w:rPr>
          <w:rFonts w:asciiTheme="minorHAnsi" w:hAnsiTheme="minorHAnsi"/>
          <w:b/>
          <w:sz w:val="20"/>
          <w:szCs w:val="20"/>
        </w:rPr>
        <w:t>-24</w:t>
      </w:r>
      <w:r w:rsidRPr="00346F88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Pr="00346F88">
        <w:rPr>
          <w:rFonts w:asciiTheme="minorHAnsi" w:hAnsiTheme="minorHAnsi"/>
          <w:b/>
          <w:sz w:val="20"/>
          <w:szCs w:val="20"/>
        </w:rPr>
        <w:t xml:space="preserve"> August: Draft Programme</w:t>
      </w:r>
    </w:p>
    <w:p w:rsidR="00346F88" w:rsidRDefault="00346F88">
      <w:pPr>
        <w:rPr>
          <w:rFonts w:asciiTheme="minorHAnsi" w:hAnsiTheme="minorHAnsi"/>
          <w:sz w:val="16"/>
          <w:szCs w:val="16"/>
        </w:rPr>
      </w:pPr>
    </w:p>
    <w:p w:rsidR="00346F88" w:rsidRDefault="00346F88">
      <w:pPr>
        <w:rPr>
          <w:rFonts w:asciiTheme="minorHAnsi" w:hAnsiTheme="minorHAnsi"/>
          <w:sz w:val="16"/>
          <w:szCs w:val="16"/>
        </w:rPr>
      </w:pPr>
    </w:p>
    <w:tbl>
      <w:tblPr>
        <w:tblpPr w:leftFromText="180" w:rightFromText="180" w:vertAnchor="page" w:horzAnchor="margin" w:tblpXSpec="center" w:tblpY="515"/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418"/>
        <w:gridCol w:w="3010"/>
        <w:gridCol w:w="2835"/>
        <w:gridCol w:w="2693"/>
        <w:gridCol w:w="2552"/>
        <w:gridCol w:w="2551"/>
      </w:tblGrid>
      <w:tr w:rsidR="00346F88" w:rsidRPr="00064F2E" w:rsidTr="00346F88">
        <w:trPr>
          <w:trHeight w:val="239"/>
        </w:trPr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08:30 –09:00</w:t>
            </w:r>
          </w:p>
        </w:tc>
        <w:tc>
          <w:tcPr>
            <w:tcW w:w="1418" w:type="dxa"/>
          </w:tcPr>
          <w:p w:rsidR="00346F88" w:rsidRPr="00346F88" w:rsidRDefault="00346F88" w:rsidP="00097DDE">
            <w:pPr>
              <w:tabs>
                <w:tab w:val="left" w:pos="2157"/>
              </w:tabs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Registration</w:t>
            </w:r>
          </w:p>
        </w:tc>
        <w:tc>
          <w:tcPr>
            <w:tcW w:w="13641" w:type="dxa"/>
            <w:gridSpan w:val="5"/>
          </w:tcPr>
          <w:p w:rsidR="00346F88" w:rsidRPr="00064F2E" w:rsidRDefault="00346F88" w:rsidP="00097DDE">
            <w:pPr>
              <w:tabs>
                <w:tab w:val="left" w:pos="2157"/>
              </w:tabs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172"/>
        </w:trPr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09:00 –10:00</w:t>
            </w:r>
          </w:p>
        </w:tc>
        <w:tc>
          <w:tcPr>
            <w:tcW w:w="1418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 xml:space="preserve">Plenary </w:t>
            </w:r>
          </w:p>
        </w:tc>
        <w:tc>
          <w:tcPr>
            <w:tcW w:w="13641" w:type="dxa"/>
            <w:gridSpan w:val="5"/>
          </w:tcPr>
          <w:p w:rsidR="00346F88" w:rsidRPr="004D20BF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20BF">
              <w:rPr>
                <w:rFonts w:asciiTheme="minorHAnsi" w:hAnsiTheme="minorHAnsi" w:cs="Arial"/>
                <w:b/>
                <w:sz w:val="20"/>
                <w:szCs w:val="20"/>
              </w:rPr>
              <w:t xml:space="preserve">Arlene Archer: </w:t>
            </w:r>
            <w:hyperlink r:id="rId6" w:history="1">
              <w:r w:rsidRPr="004D20BF">
                <w:rPr>
                  <w:rStyle w:val="Emphasis"/>
                  <w:rFonts w:asciiTheme="minorHAnsi" w:hAnsiTheme="minorHAnsi" w:cs="Arial"/>
                  <w:b/>
                  <w:bCs/>
                  <w:sz w:val="20"/>
                  <w:szCs w:val="20"/>
                </w:rPr>
                <w:t>Social Justice and multimodal pedagogy</w:t>
              </w:r>
            </w:hyperlink>
          </w:p>
        </w:tc>
      </w:tr>
      <w:tr w:rsidR="00346F88" w:rsidRPr="00064F2E" w:rsidTr="00346F88">
        <w:trPr>
          <w:trHeight w:val="227"/>
        </w:trPr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10:00-10:30</w:t>
            </w:r>
          </w:p>
        </w:tc>
        <w:tc>
          <w:tcPr>
            <w:tcW w:w="1418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Coffee break</w:t>
            </w:r>
          </w:p>
        </w:tc>
        <w:tc>
          <w:tcPr>
            <w:tcW w:w="13641" w:type="dxa"/>
            <w:gridSpan w:val="5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367"/>
        </w:trPr>
        <w:tc>
          <w:tcPr>
            <w:tcW w:w="1242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801 - Analysing Multimodal Texts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822 – Digital Technologies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826 Multimodality, Media &amp; Arts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828 Multimodality &amp; Workplace Learning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834 Multimodal texts &amp; Interaction in Learning Environments</w:t>
            </w:r>
          </w:p>
        </w:tc>
      </w:tr>
      <w:tr w:rsidR="00346F88" w:rsidRPr="00064F2E" w:rsidTr="00346F88">
        <w:trPr>
          <w:trHeight w:val="1189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10:30-11:00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Parallel Papers</w:t>
            </w:r>
          </w:p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Genre and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officium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in multimodality: a rhetorical perspective on annual reports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Sabrina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Mazzali-Lurati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.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Ioana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Agatha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Filimon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Chiara Pollaroli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 multimodal journey into the cultural roots of an “Internet Civil Religion”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Ilaria Moschini</w:t>
            </w:r>
          </w:p>
        </w:tc>
        <w:tc>
          <w:tcPr>
            <w:tcW w:w="2693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The logic of film discourse interpretation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Janina Wildfeuer</w:t>
            </w:r>
          </w:p>
        </w:tc>
        <w:tc>
          <w:tcPr>
            <w:tcW w:w="2552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Understanding the nature of the tourism discourse for the tourist guides in Thailand: An investigation of the tourist guide students and professional tourist guides’ performances–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Waewalee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Waechimplee</w:t>
            </w:r>
            <w:proofErr w:type="spellEnd"/>
          </w:p>
        </w:tc>
        <w:tc>
          <w:tcPr>
            <w:tcW w:w="2551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Teaching student’s use of and reflections upon multimodality in teaching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Ingrid Nilsson &amp; Eva Hansson</w:t>
            </w:r>
          </w:p>
        </w:tc>
      </w:tr>
      <w:tr w:rsidR="00346F88" w:rsidRPr="00064F2E" w:rsidTr="00346F88">
        <w:trPr>
          <w:trHeight w:val="784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11:00-11:30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Multimodality and format –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Gunhild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Kvale</w:t>
            </w:r>
            <w:proofErr w:type="spellEnd"/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Religion online: The negotiation of faith on Norwegian Christian Websites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Anne Foss</w:t>
            </w:r>
          </w:p>
        </w:tc>
        <w:tc>
          <w:tcPr>
            <w:tcW w:w="2693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Appraisal prosody and viewer engagement in multimodal film discourse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Dezheng Feng</w:t>
            </w:r>
          </w:p>
        </w:tc>
        <w:tc>
          <w:tcPr>
            <w:tcW w:w="2552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Multimodality as an analytical approach within an (auto)ethnographic study–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Zachary Simpson</w:t>
            </w:r>
          </w:p>
        </w:tc>
        <w:tc>
          <w:tcPr>
            <w:tcW w:w="2551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What counts as signs of learning – Teachers’ recognition and interpretation of multiple forms of representations in the maths classroom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Anna Teledahl</w:t>
            </w:r>
          </w:p>
        </w:tc>
      </w:tr>
      <w:tr w:rsidR="00346F88" w:rsidRPr="00064F2E" w:rsidTr="00346F88">
        <w:trPr>
          <w:trHeight w:val="654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11:30-12:00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Multimodality and marketing tourism: a case study of “Porto e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Norte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” website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Flaviane Faria Carvalho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The multimodality in the CD-ROM of Interchange Intro book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Maria Eldelita Franco Holanda</w:t>
            </w:r>
          </w:p>
        </w:tc>
        <w:tc>
          <w:tcPr>
            <w:tcW w:w="2693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 multimodal generative model for the analysis and synthesis of narrative film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Howard Riley &amp; Angela Hughes</w:t>
            </w:r>
          </w:p>
        </w:tc>
        <w:tc>
          <w:tcPr>
            <w:tcW w:w="2552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A multimodal semiotic approach to jewellery design pedagogy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Safia Salaam</w:t>
            </w:r>
          </w:p>
        </w:tc>
        <w:tc>
          <w:tcPr>
            <w:tcW w:w="2551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“Both dancer and dance”: A multimodal analysis of the genre of teaching university mathematics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Janna Fox &amp; Natasha Artemeva</w:t>
            </w:r>
          </w:p>
        </w:tc>
      </w:tr>
      <w:tr w:rsidR="00346F88" w:rsidRPr="00064F2E" w:rsidTr="00346F88">
        <w:trPr>
          <w:trHeight w:val="666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12:00-12:30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Textbook tasks designed to elicit multimodal learner texts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Professor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Aud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Solbjoerg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Skulstad</w:t>
            </w:r>
            <w:proofErr w:type="spellEnd"/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17</w:t>
            </w:r>
            <w:r w:rsidRPr="00064F2E">
              <w:rPr>
                <w:rFonts w:asciiTheme="minorHAnsi" w:hAnsiTheme="minorHAnsi" w:cs="Arial"/>
                <w:sz w:val="16"/>
                <w:szCs w:val="16"/>
                <w:vertAlign w:val="superscript"/>
              </w:rPr>
              <w:t>th</w:t>
            </w: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Century commonplace books – a model for digital remixes?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Jon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Hoem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Ture Schwebs</w:t>
            </w:r>
          </w:p>
        </w:tc>
        <w:tc>
          <w:tcPr>
            <w:tcW w:w="2693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Humour and gender relations in the Brazilian film “Se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eu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fosse voce”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Sonia Maria de Oliveira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Pimenta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Representation of the ‘other’: a socio-historic approach to analysing multimodal data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Medee Rall</w:t>
            </w:r>
          </w:p>
        </w:tc>
        <w:tc>
          <w:tcPr>
            <w:tcW w:w="2551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Multimodality and science education: What gestures reveal about children’s science ideas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Carol Callinan</w:t>
            </w:r>
          </w:p>
        </w:tc>
      </w:tr>
      <w:tr w:rsidR="00346F88" w:rsidRPr="00064F2E" w:rsidTr="00346F88">
        <w:trPr>
          <w:trHeight w:val="537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12:30-13:30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Lunch</w:t>
            </w:r>
          </w:p>
        </w:tc>
        <w:tc>
          <w:tcPr>
            <w:tcW w:w="3010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Multimodality texts &amp; interaction in second language acquisition &amp; EFL</w:t>
            </w:r>
          </w:p>
        </w:tc>
        <w:tc>
          <w:tcPr>
            <w:tcW w:w="7796" w:type="dxa"/>
            <w:gridSpan w:val="3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1132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13:30-14:00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Parallel Papers</w:t>
            </w:r>
          </w:p>
        </w:tc>
        <w:tc>
          <w:tcPr>
            <w:tcW w:w="3010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 meanings in Portuguese language (L2) textbooks: Analysing functionally-motivated visual continua with new pedagogic inferences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– Antonio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Avelar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Multimodality and the EFL exam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Sigrid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Orevik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Self and war: A Multimodal analysis of code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Geass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Carman Ng</w:t>
            </w:r>
          </w:p>
        </w:tc>
        <w:tc>
          <w:tcPr>
            <w:tcW w:w="2552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SYMPOSIUM: Multimodal analyses of mediated action in a public museum – 1.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Cyberlab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: Data collection for large-scale, long-term multimodal analyses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Shawn Rowe</w:t>
            </w: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REMAKE: </w:t>
            </w:r>
            <w:proofErr w:type="gramStart"/>
            <w:r w:rsidRPr="00064F2E">
              <w:rPr>
                <w:rFonts w:asciiTheme="minorHAnsi" w:hAnsiTheme="minorHAnsi" w:cs="Arial"/>
                <w:sz w:val="16"/>
                <w:szCs w:val="16"/>
              </w:rPr>
              <w:t>Representations ,</w:t>
            </w:r>
            <w:proofErr w:type="gram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resources and meaning-making. The Middle Ages as a knowledge domain in different learning environments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Fredrik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Lindstrand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Staffan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Selander</w:t>
            </w:r>
            <w:proofErr w:type="spellEnd"/>
          </w:p>
        </w:tc>
      </w:tr>
      <w:tr w:rsidR="00346F88" w:rsidRPr="00064F2E" w:rsidTr="00346F88">
        <w:trPr>
          <w:trHeight w:val="840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14:00-14:30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How textbooks construct the student: A multimodal analysis of Japanese science textbooks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Rumiko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Oyama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Critical literacy and visual texts: An analysis of reading comprehension activities in English instructional websites-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Antonia Dilamar Araújo </w:t>
            </w:r>
          </w:p>
        </w:tc>
        <w:tc>
          <w:tcPr>
            <w:tcW w:w="2693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Television and multimodality: Talk about the weather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– Paul Mercer</w:t>
            </w:r>
          </w:p>
        </w:tc>
        <w:tc>
          <w:tcPr>
            <w:tcW w:w="2552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2. Video recording and playback for stimulated recall in a science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center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exhibition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Kathryn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Stofer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Campus space – a place for learning?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Marie Leijon</w:t>
            </w:r>
          </w:p>
        </w:tc>
      </w:tr>
      <w:tr w:rsidR="00346F88" w:rsidRPr="00064F2E" w:rsidTr="00346F88">
        <w:trPr>
          <w:trHeight w:val="921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14:30-15:00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 multimodal invitation: Challenges and possibilities in a literature textbook –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Christoffer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Dahl</w:t>
            </w:r>
          </w:p>
        </w:tc>
        <w:tc>
          <w:tcPr>
            <w:tcW w:w="2835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Exploring  modes in music videos and their impact on Modern Foreign Language (MFL) teaching and learning contexts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George Cremona</w:t>
            </w:r>
          </w:p>
        </w:tc>
        <w:tc>
          <w:tcPr>
            <w:tcW w:w="2693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Educational television programmes: towards greater modal complexity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Gaëlle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Ferre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3. Museum visitors and volunteers as co-researchers -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Laura Dover-Good</w:t>
            </w:r>
          </w:p>
        </w:tc>
        <w:tc>
          <w:tcPr>
            <w:tcW w:w="2551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Transformation, transduction and ‘the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transmodal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moment’: instances from South African classrooms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Denise Newfield</w:t>
            </w:r>
          </w:p>
        </w:tc>
      </w:tr>
      <w:tr w:rsidR="00346F88" w:rsidRPr="00064F2E" w:rsidTr="00346F88">
        <w:trPr>
          <w:trHeight w:val="887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15:00-15:30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The roles of visual semiotics in learning secondary school science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Jack Pun Kwok Hung</w:t>
            </w:r>
          </w:p>
        </w:tc>
        <w:tc>
          <w:tcPr>
            <w:tcW w:w="2835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Hypertext and multimodality: Empowering the images in reading activities in English as a Foreign Language (EFL)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Vania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Soares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Barbosa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The interactive dimension of “Absolutely Fabulous”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–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Josė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Maria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González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Lanza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Jesús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Moya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Guijarro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The space race between USA and Soviet Union: a discourse of war?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Arianna Maiorani &amp; Jan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Krasni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6F88" w:rsidRPr="00064F2E" w:rsidRDefault="000B7CE2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Transcription - </w:t>
            </w:r>
            <w:r w:rsidRPr="000B7CE2">
              <w:rPr>
                <w:rFonts w:asciiTheme="minorHAnsi" w:hAnsiTheme="minorHAnsi" w:cs="Arial"/>
                <w:i/>
                <w:sz w:val="16"/>
                <w:szCs w:val="16"/>
              </w:rPr>
              <w:t xml:space="preserve">Jeff Bezemer </w:t>
            </w:r>
            <w:r w:rsidR="00151324">
              <w:rPr>
                <w:rFonts w:asciiTheme="minorHAnsi" w:hAnsiTheme="minorHAnsi" w:cs="Arial"/>
                <w:i/>
                <w:sz w:val="16"/>
                <w:szCs w:val="16"/>
              </w:rPr>
              <w:t>et al (</w:t>
            </w:r>
            <w:proofErr w:type="spellStart"/>
            <w:r w:rsidR="00151324">
              <w:rPr>
                <w:rFonts w:asciiTheme="minorHAnsi" w:hAnsiTheme="minorHAnsi" w:cs="Arial"/>
                <w:i/>
                <w:sz w:val="16"/>
                <w:szCs w:val="16"/>
              </w:rPr>
              <w:t>tbc</w:t>
            </w:r>
            <w:proofErr w:type="spellEnd"/>
            <w:r w:rsidR="00151324">
              <w:rPr>
                <w:rFonts w:asciiTheme="minorHAnsi" w:hAnsiTheme="minorHAnsi" w:cs="Arial"/>
                <w:i/>
                <w:sz w:val="16"/>
                <w:szCs w:val="16"/>
              </w:rPr>
              <w:t>)</w:t>
            </w:r>
          </w:p>
        </w:tc>
      </w:tr>
      <w:tr w:rsidR="00346F88" w:rsidRPr="00064F2E" w:rsidTr="00346F88">
        <w:trPr>
          <w:trHeight w:val="193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15:30-16:00</w:t>
            </w:r>
          </w:p>
        </w:tc>
        <w:tc>
          <w:tcPr>
            <w:tcW w:w="1418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Afternoon tea</w:t>
            </w:r>
          </w:p>
        </w:tc>
        <w:tc>
          <w:tcPr>
            <w:tcW w:w="3010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274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16:00-17:00</w:t>
            </w:r>
          </w:p>
        </w:tc>
        <w:tc>
          <w:tcPr>
            <w:tcW w:w="1418" w:type="dxa"/>
            <w:shd w:val="clear" w:color="auto" w:fill="auto"/>
          </w:tcPr>
          <w:p w:rsidR="00346F88" w:rsidRPr="004D20BF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20BF">
              <w:rPr>
                <w:rFonts w:asciiTheme="minorHAnsi" w:hAnsiTheme="minorHAnsi" w:cs="Arial"/>
                <w:b/>
                <w:sz w:val="20"/>
                <w:szCs w:val="20"/>
              </w:rPr>
              <w:t>Plenary</w:t>
            </w:r>
          </w:p>
        </w:tc>
        <w:tc>
          <w:tcPr>
            <w:tcW w:w="13641" w:type="dxa"/>
            <w:gridSpan w:val="5"/>
            <w:shd w:val="clear" w:color="auto" w:fill="auto"/>
          </w:tcPr>
          <w:p w:rsidR="00346F88" w:rsidRPr="004D20BF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20BF">
              <w:rPr>
                <w:rFonts w:asciiTheme="minorHAnsi" w:hAnsiTheme="minorHAnsi" w:cs="Arial"/>
                <w:b/>
                <w:sz w:val="20"/>
                <w:szCs w:val="20"/>
              </w:rPr>
              <w:t xml:space="preserve">Lorenza Mondada: </w:t>
            </w:r>
            <w:hyperlink r:id="rId7" w:history="1">
              <w:r w:rsidRPr="004D20BF">
                <w:rPr>
                  <w:rStyle w:val="Emphasis"/>
                  <w:rFonts w:asciiTheme="minorHAnsi" w:hAnsiTheme="minorHAnsi" w:cs="Arial"/>
                  <w:b/>
                  <w:bCs/>
                  <w:sz w:val="20"/>
                  <w:szCs w:val="20"/>
                </w:rPr>
                <w:t xml:space="preserve">Interacting Bodies: Multimodal resources for the organization of social interaction </w:t>
              </w:r>
            </w:hyperlink>
          </w:p>
        </w:tc>
      </w:tr>
    </w:tbl>
    <w:p w:rsidR="00346F88" w:rsidRDefault="00346F88">
      <w:pPr>
        <w:rPr>
          <w:rFonts w:asciiTheme="minorHAnsi" w:hAnsiTheme="minorHAnsi"/>
          <w:sz w:val="16"/>
          <w:szCs w:val="16"/>
        </w:rPr>
      </w:pPr>
    </w:p>
    <w:p w:rsidR="00346F88" w:rsidRDefault="00346F88">
      <w:pPr>
        <w:rPr>
          <w:rFonts w:asciiTheme="minorHAnsi" w:hAnsiTheme="minorHAnsi"/>
          <w:sz w:val="16"/>
          <w:szCs w:val="16"/>
        </w:rPr>
      </w:pPr>
    </w:p>
    <w:p w:rsidR="00346F88" w:rsidRDefault="00346F88">
      <w:pPr>
        <w:rPr>
          <w:rFonts w:asciiTheme="minorHAnsi" w:hAnsiTheme="minorHAnsi"/>
          <w:sz w:val="16"/>
          <w:szCs w:val="16"/>
        </w:rPr>
      </w:pPr>
    </w:p>
    <w:tbl>
      <w:tblPr>
        <w:tblpPr w:leftFromText="180" w:rightFromText="180" w:vertAnchor="page" w:horzAnchor="margin" w:tblpX="216" w:tblpY="702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418"/>
        <w:gridCol w:w="3044"/>
        <w:gridCol w:w="2835"/>
        <w:gridCol w:w="2768"/>
        <w:gridCol w:w="67"/>
        <w:gridCol w:w="2484"/>
        <w:gridCol w:w="68"/>
        <w:gridCol w:w="2342"/>
      </w:tblGrid>
      <w:tr w:rsidR="00346F88" w:rsidRPr="00064F2E" w:rsidTr="00346F88">
        <w:trPr>
          <w:trHeight w:val="222"/>
        </w:trPr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08:30 –09:00</w:t>
            </w:r>
          </w:p>
        </w:tc>
        <w:tc>
          <w:tcPr>
            <w:tcW w:w="1418" w:type="dxa"/>
          </w:tcPr>
          <w:p w:rsidR="00346F88" w:rsidRPr="00346F88" w:rsidRDefault="00346F88" w:rsidP="00097DDE">
            <w:pPr>
              <w:tabs>
                <w:tab w:val="left" w:pos="2157"/>
              </w:tabs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 xml:space="preserve">Registration </w:t>
            </w:r>
          </w:p>
        </w:tc>
        <w:tc>
          <w:tcPr>
            <w:tcW w:w="13608" w:type="dxa"/>
            <w:gridSpan w:val="7"/>
          </w:tcPr>
          <w:p w:rsidR="00346F88" w:rsidRPr="00064F2E" w:rsidRDefault="00346F88" w:rsidP="00097DDE">
            <w:pPr>
              <w:tabs>
                <w:tab w:val="left" w:pos="2157"/>
              </w:tabs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277"/>
        </w:trPr>
        <w:tc>
          <w:tcPr>
            <w:tcW w:w="1242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09:00 –10:00</w:t>
            </w:r>
          </w:p>
        </w:tc>
        <w:tc>
          <w:tcPr>
            <w:tcW w:w="1418" w:type="dxa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 xml:space="preserve">Plenary </w:t>
            </w:r>
          </w:p>
        </w:tc>
        <w:tc>
          <w:tcPr>
            <w:tcW w:w="13608" w:type="dxa"/>
            <w:gridSpan w:val="7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F88">
              <w:rPr>
                <w:rFonts w:asciiTheme="minorHAnsi" w:hAnsiTheme="minorHAnsi" w:cs="Arial"/>
                <w:b/>
                <w:sz w:val="20"/>
                <w:szCs w:val="20"/>
              </w:rPr>
              <w:t xml:space="preserve">Diane Mavers: </w:t>
            </w:r>
            <w:r w:rsidRPr="00346F88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346F88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>Analysing children’s drawing and writing</w:t>
            </w:r>
          </w:p>
        </w:tc>
      </w:tr>
      <w:tr w:rsidR="00346F88" w:rsidRPr="00064F2E" w:rsidTr="00346F88">
        <w:trPr>
          <w:trHeight w:val="245"/>
        </w:trPr>
        <w:tc>
          <w:tcPr>
            <w:tcW w:w="1242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10:00-10:30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Coffee break</w:t>
            </w:r>
          </w:p>
        </w:tc>
        <w:tc>
          <w:tcPr>
            <w:tcW w:w="13608" w:type="dxa"/>
            <w:gridSpan w:val="7"/>
            <w:tcBorders>
              <w:bottom w:val="single" w:sz="4" w:space="0" w:color="auto"/>
            </w:tcBorders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597"/>
        </w:trPr>
        <w:tc>
          <w:tcPr>
            <w:tcW w:w="1242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801-Analysing Multimodal Texts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822 Multimodal texts &amp; interaction in second language acquisition &amp; EFL</w:t>
            </w:r>
          </w:p>
        </w:tc>
        <w:tc>
          <w:tcPr>
            <w:tcW w:w="2768" w:type="dxa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826 Multimodality, Media &amp; Arts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828 Gesture and Talk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b/>
                <w:sz w:val="16"/>
                <w:szCs w:val="16"/>
              </w:rPr>
              <w:t>834 Multimodal texts &amp; Interaction in Learning Environments</w:t>
            </w:r>
          </w:p>
        </w:tc>
      </w:tr>
      <w:tr w:rsidR="00346F88" w:rsidRPr="00064F2E" w:rsidTr="00346F88">
        <w:trPr>
          <w:trHeight w:val="682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10:30-11:00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Parallel Papers</w:t>
            </w:r>
          </w:p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Uncovering the multimodal literacy practices in reading mange and the implications for pedagogy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Cheng-Wen Huang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68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The scramble for Africa: then and now –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Thaĭs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Flores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Nogueira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Diniz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Analysis of multimodality in face-to-face interaction applied in a multicultural criminal context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Ana Paula Lopes</w:t>
            </w:r>
          </w:p>
        </w:tc>
        <w:tc>
          <w:tcPr>
            <w:tcW w:w="2410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Video-based research on digital multimodality and its impact in children’s education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Parven Akhter</w:t>
            </w:r>
          </w:p>
        </w:tc>
      </w:tr>
      <w:tr w:rsidR="00346F88" w:rsidRPr="00064F2E" w:rsidTr="00346F88">
        <w:trPr>
          <w:trHeight w:val="835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11:00-11:30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The enemy/other in Marvel’s comic book Civil War: a social semiotic approach to the study of comics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Francisco Veloso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Seeing into Chinese parents’ hearts: A multimodal analysis of children’s English learning leaflets in China –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Yanli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Meng</w:t>
            </w:r>
            <w:proofErr w:type="spellEnd"/>
          </w:p>
        </w:tc>
        <w:tc>
          <w:tcPr>
            <w:tcW w:w="2768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Sound and music as conveyors of notion of space in video game production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Peter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Falthin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Language, the body and features of the material world as resources for resuming prior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activites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in multi-activity settings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Marika Sutinen</w:t>
            </w:r>
          </w:p>
        </w:tc>
        <w:tc>
          <w:tcPr>
            <w:tcW w:w="2410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“It’s all in my head anyway”: film-making as a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remodalisation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process with pupils at lower secondary level –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Marthe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Burgess</w:t>
            </w:r>
          </w:p>
        </w:tc>
      </w:tr>
      <w:tr w:rsidR="00346F88" w:rsidRPr="00064F2E" w:rsidTr="00346F88">
        <w:trPr>
          <w:trHeight w:val="785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11:30-12:00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“Be my guest”: A lifestyle offer from a Swedish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masterchef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Karin Milles</w:t>
            </w: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 storylines in language teaching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Hege Emma Rimmereide</w:t>
            </w:r>
          </w:p>
        </w:tc>
        <w:tc>
          <w:tcPr>
            <w:tcW w:w="2768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 creative dossier and the aesthetics of mobility: “One Art” by Elizabeth Bishop  -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S.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Anastacio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, R. Dias, S. Correa, S. Goes</w:t>
            </w:r>
          </w:p>
        </w:tc>
        <w:tc>
          <w:tcPr>
            <w:tcW w:w="2551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Embodied interactional competence: how do co-participants accomplish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intersubjective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understanding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Misao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Okada &amp;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Tomo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Yanagimachi</w:t>
            </w:r>
            <w:proofErr w:type="spellEnd"/>
          </w:p>
        </w:tc>
        <w:tc>
          <w:tcPr>
            <w:tcW w:w="2410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Screened representations: Young children’s trajectories of picture-making within different technological frameworks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Mona Sakr</w:t>
            </w:r>
          </w:p>
        </w:tc>
      </w:tr>
      <w:tr w:rsidR="00346F88" w:rsidRPr="00064F2E" w:rsidTr="00346F88">
        <w:trPr>
          <w:trHeight w:val="795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12:00-12:30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Vagueness and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decontextualisation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in the visual representation of urban regeneration in the UK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Joe Bennett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The efficacy of gestures on second language development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Kimi Nakatsukasa</w:t>
            </w:r>
          </w:p>
        </w:tc>
        <w:tc>
          <w:tcPr>
            <w:tcW w:w="2768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 orchestration in Japanese aesthetic ritual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Lisa Nobeta</w:t>
            </w:r>
          </w:p>
        </w:tc>
        <w:tc>
          <w:tcPr>
            <w:tcW w:w="2551" w:type="dxa"/>
            <w:gridSpan w:val="2"/>
          </w:tcPr>
          <w:p w:rsidR="00346F88" w:rsidRPr="00064F2E" w:rsidRDefault="00C25FEE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Interpreter-mediated dialogues with young children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Anne Nilsen</w:t>
            </w:r>
          </w:p>
        </w:tc>
        <w:tc>
          <w:tcPr>
            <w:tcW w:w="2410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Design for learning – Children’s meaning-making in science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– Annika Elm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Fristorp</w:t>
            </w:r>
            <w:proofErr w:type="spellEnd"/>
          </w:p>
        </w:tc>
      </w:tr>
      <w:tr w:rsidR="00346F88" w:rsidRPr="00064F2E" w:rsidTr="00346F88">
        <w:trPr>
          <w:trHeight w:val="268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12:30-13:30</w:t>
            </w:r>
          </w:p>
        </w:tc>
        <w:tc>
          <w:tcPr>
            <w:tcW w:w="1418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Lunch</w:t>
            </w:r>
          </w:p>
        </w:tc>
        <w:tc>
          <w:tcPr>
            <w:tcW w:w="13608" w:type="dxa"/>
            <w:gridSpan w:val="7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895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13:30-14:00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Parallel Papers</w:t>
            </w: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Graphical literacy as the imperative in transition from textbook to digital tradition in education of the blind –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Terëza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Landra</w:t>
            </w:r>
            <w:proofErr w:type="spellEnd"/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Use of multimodal digital resources in foreign language learning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Eli-Marie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Drange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Elise Seip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Toennessen</w:t>
            </w:r>
            <w:proofErr w:type="spellEnd"/>
          </w:p>
        </w:tc>
        <w:tc>
          <w:tcPr>
            <w:tcW w:w="2835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An approach to the functional analysis of movement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Birgit Huemer</w:t>
            </w:r>
          </w:p>
        </w:tc>
        <w:tc>
          <w:tcPr>
            <w:tcW w:w="2552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Dance as embodied multimodal practice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Annika Notér Hooshidar</w:t>
            </w:r>
          </w:p>
        </w:tc>
        <w:tc>
          <w:tcPr>
            <w:tcW w:w="2342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Can professional discourse be measured? Part 1: Developing an instrument for analysing Health Promotion artefacts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Rachel Weiss</w:t>
            </w:r>
          </w:p>
        </w:tc>
      </w:tr>
      <w:tr w:rsidR="00346F88" w:rsidRPr="00064F2E" w:rsidTr="00346F88">
        <w:trPr>
          <w:trHeight w:val="874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14:00-14:30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 and technological imaginations in the design of Foundations of Sociology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Stephen Relf &amp; Jennifer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Sappey</w:t>
            </w:r>
            <w:proofErr w:type="spellEnd"/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Teacher, dictionary and laptop – learning new words in foreign language class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Eva Ingerpuu-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Rummel</w:t>
            </w:r>
            <w:proofErr w:type="spellEnd"/>
          </w:p>
        </w:tc>
        <w:tc>
          <w:tcPr>
            <w:tcW w:w="2835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Correspondences and juxtapositions: What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Messiaen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and Eisenstein have to teach us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Rowan Mackay</w:t>
            </w:r>
          </w:p>
        </w:tc>
        <w:tc>
          <w:tcPr>
            <w:tcW w:w="2552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Multimodal analysis of compliments in everyday English interactions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Tiina Keisanen &amp; Elise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Kärkkäinen</w:t>
            </w:r>
            <w:proofErr w:type="spellEnd"/>
          </w:p>
        </w:tc>
        <w:tc>
          <w:tcPr>
            <w:tcW w:w="2342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Prefabricated images in children’s text-making at school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Charlotte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Engblom</w:t>
            </w:r>
            <w:proofErr w:type="spellEnd"/>
          </w:p>
        </w:tc>
      </w:tr>
      <w:tr w:rsidR="00346F88" w:rsidRPr="00064F2E" w:rsidTr="00346F88">
        <w:trPr>
          <w:trHeight w:val="1119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14:30-15:00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Framing research as a social practice. Multimodal representations in the philosophy of science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Corrado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Matta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&amp; Anna-Lena Kempe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>Multimodality, meaning potential and cultural resources of design –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Sean McGovern</w:t>
            </w:r>
          </w:p>
        </w:tc>
        <w:tc>
          <w:tcPr>
            <w:tcW w:w="2835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The digital image bank as a mode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Anders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Bjőrkvall</w:t>
            </w:r>
            <w:proofErr w:type="spellEnd"/>
          </w:p>
        </w:tc>
        <w:tc>
          <w:tcPr>
            <w:tcW w:w="2552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On the topic of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instantation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: systemic linguistics and gesture studies in dialogue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Radan Martinec</w:t>
            </w:r>
          </w:p>
        </w:tc>
        <w:tc>
          <w:tcPr>
            <w:tcW w:w="2342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Running reindeer: A multimodal analysis of a collage created by Sámi children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Eva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Maagerǿ</w:t>
            </w:r>
            <w:proofErr w:type="spellEnd"/>
          </w:p>
        </w:tc>
      </w:tr>
      <w:tr w:rsidR="00346F88" w:rsidRPr="00064F2E" w:rsidTr="00346F88">
        <w:trPr>
          <w:trHeight w:val="703"/>
        </w:trPr>
        <w:tc>
          <w:tcPr>
            <w:tcW w:w="1242" w:type="dxa"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15:00-15:30</w:t>
            </w:r>
          </w:p>
        </w:tc>
        <w:tc>
          <w:tcPr>
            <w:tcW w:w="1418" w:type="dxa"/>
            <w:vMerge/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Knowledge representations and learning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Anna-Lena Kempe &amp; Tore West</w:t>
            </w:r>
          </w:p>
        </w:tc>
        <w:tc>
          <w:tcPr>
            <w:tcW w:w="2835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 multimodal analysis of </w:t>
            </w:r>
            <w:proofErr w:type="spellStart"/>
            <w:r w:rsidRPr="00064F2E">
              <w:rPr>
                <w:rFonts w:asciiTheme="minorHAnsi" w:hAnsiTheme="minorHAnsi" w:cs="Arial"/>
                <w:sz w:val="16"/>
                <w:szCs w:val="16"/>
              </w:rPr>
              <w:t>situationally</w:t>
            </w:r>
            <w:proofErr w:type="spellEnd"/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 recoverable types of ellipsis: Which dace-to-face modalities are implicated?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Ben Clarke</w:t>
            </w:r>
          </w:p>
        </w:tc>
        <w:tc>
          <w:tcPr>
            <w:tcW w:w="2342" w:type="dxa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sz w:val="16"/>
                <w:szCs w:val="16"/>
              </w:rPr>
            </w:pPr>
            <w:r w:rsidRPr="00064F2E">
              <w:rPr>
                <w:rFonts w:asciiTheme="minorHAnsi" w:hAnsiTheme="minorHAnsi" w:cs="Arial"/>
                <w:sz w:val="16"/>
                <w:szCs w:val="16"/>
              </w:rPr>
              <w:t xml:space="preserve">A 4-step approach to the semiotic analysis of young children’s drawings – </w:t>
            </w:r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Pauline </w:t>
            </w:r>
            <w:proofErr w:type="spellStart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>Agnieszka</w:t>
            </w:r>
            <w:proofErr w:type="spellEnd"/>
            <w:r w:rsidRPr="00064F2E">
              <w:rPr>
                <w:rFonts w:asciiTheme="minorHAnsi" w:hAnsiTheme="minorHAnsi" w:cs="Arial"/>
                <w:i/>
                <w:sz w:val="16"/>
                <w:szCs w:val="16"/>
              </w:rPr>
              <w:t xml:space="preserve"> Duncan</w:t>
            </w:r>
          </w:p>
        </w:tc>
      </w:tr>
      <w:tr w:rsidR="00346F88" w:rsidRPr="00064F2E" w:rsidTr="00346F88">
        <w:trPr>
          <w:trHeight w:val="41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15:30-15:45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b/>
                <w:sz w:val="18"/>
                <w:szCs w:val="18"/>
              </w:rPr>
              <w:t>Coffee break</w:t>
            </w:r>
          </w:p>
        </w:tc>
        <w:tc>
          <w:tcPr>
            <w:tcW w:w="13608" w:type="dxa"/>
            <w:gridSpan w:val="7"/>
            <w:tcBorders>
              <w:bottom w:val="single" w:sz="4" w:space="0" w:color="auto"/>
            </w:tcBorders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346F88" w:rsidRPr="00064F2E" w:rsidTr="00346F88">
        <w:trPr>
          <w:trHeight w:val="41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46F88" w:rsidRPr="00346F88" w:rsidRDefault="00346F88" w:rsidP="00097DDE">
            <w:pPr>
              <w:spacing w:beforeLines="20" w:afterLines="20"/>
              <w:rPr>
                <w:rFonts w:asciiTheme="minorHAnsi" w:hAnsiTheme="minorHAnsi" w:cs="Arial"/>
                <w:sz w:val="18"/>
                <w:szCs w:val="18"/>
              </w:rPr>
            </w:pPr>
            <w:r w:rsidRPr="00346F88">
              <w:rPr>
                <w:rFonts w:asciiTheme="minorHAnsi" w:hAnsiTheme="minorHAnsi" w:cs="Arial"/>
                <w:sz w:val="18"/>
                <w:szCs w:val="18"/>
              </w:rPr>
              <w:t>15:45-16:45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F88" w:rsidRPr="00064F2E" w:rsidRDefault="00346F88" w:rsidP="00097DDE">
            <w:pPr>
              <w:spacing w:beforeLines="20" w:afterLines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3608" w:type="dxa"/>
            <w:gridSpan w:val="7"/>
            <w:tcBorders>
              <w:bottom w:val="single" w:sz="4" w:space="0" w:color="auto"/>
            </w:tcBorders>
          </w:tcPr>
          <w:p w:rsidR="00346F88" w:rsidRPr="004D20BF" w:rsidRDefault="00346F88" w:rsidP="00097DDE">
            <w:pPr>
              <w:spacing w:beforeLines="20" w:afterLines="20"/>
              <w:rPr>
                <w:rFonts w:asciiTheme="minorHAnsi" w:hAnsiTheme="minorHAnsi" w:cs="Arial"/>
                <w:sz w:val="20"/>
                <w:szCs w:val="20"/>
              </w:rPr>
            </w:pPr>
            <w:r w:rsidRPr="004D20BF">
              <w:rPr>
                <w:rFonts w:asciiTheme="minorHAnsi" w:hAnsiTheme="minorHAnsi" w:cs="Arial"/>
                <w:b/>
                <w:sz w:val="20"/>
                <w:szCs w:val="20"/>
              </w:rPr>
              <w:t xml:space="preserve">Gunther Kress et al.: </w:t>
            </w:r>
            <w:r w:rsidRPr="004D20BF">
              <w:rPr>
                <w:rStyle w:val="Emphasis"/>
                <w:rFonts w:asciiTheme="minorHAnsi" w:hAnsiTheme="minorHAnsi" w:cs="Arial"/>
                <w:b/>
                <w:bCs/>
                <w:sz w:val="20"/>
                <w:szCs w:val="20"/>
              </w:rPr>
              <w:t>Multimodality, learning and recognition</w:t>
            </w:r>
          </w:p>
        </w:tc>
      </w:tr>
    </w:tbl>
    <w:p w:rsidR="00346F88" w:rsidRPr="00346F88" w:rsidRDefault="00346F88">
      <w:pPr>
        <w:rPr>
          <w:rFonts w:asciiTheme="minorHAnsi" w:hAnsiTheme="minorHAnsi"/>
          <w:sz w:val="16"/>
          <w:szCs w:val="16"/>
        </w:rPr>
      </w:pPr>
    </w:p>
    <w:sectPr w:rsidR="00346F88" w:rsidRPr="00346F88" w:rsidSect="00346F88">
      <w:pgSz w:w="16838" w:h="11906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6F88"/>
    <w:rsid w:val="0002085D"/>
    <w:rsid w:val="00097DDE"/>
    <w:rsid w:val="000B7CE2"/>
    <w:rsid w:val="00151324"/>
    <w:rsid w:val="002C3E7A"/>
    <w:rsid w:val="00346F88"/>
    <w:rsid w:val="004016B3"/>
    <w:rsid w:val="004D20BF"/>
    <w:rsid w:val="009B06B5"/>
    <w:rsid w:val="009E1024"/>
    <w:rsid w:val="00AD6CD9"/>
    <w:rsid w:val="00C25FEE"/>
    <w:rsid w:val="00E07B87"/>
    <w:rsid w:val="00E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46F88"/>
    <w:rPr>
      <w:i/>
      <w:iCs/>
    </w:rPr>
  </w:style>
  <w:style w:type="character" w:styleId="Strong">
    <w:name w:val="Strong"/>
    <w:basedOn w:val="DefaultParagraphFont"/>
    <w:uiPriority w:val="22"/>
    <w:qFormat/>
    <w:rsid w:val="00346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ltimodalmethodologies.files.wordpress.com/2011/10/mondada_abstract_multimodality_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ultimodalmethodologies.files.wordpress.com/2011/10/archer_abstract_multimodal-pedagogy.pdf" TargetMode="External"/><Relationship Id="rId5" Type="http://schemas.openxmlformats.org/officeDocument/2006/relationships/hyperlink" Target="http://multimodalmethodologies.files.wordpress.com/2011/10/snabstrac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BB7A8-96AA-4B58-B029-2E3507FE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2141</Words>
  <Characters>12206</Characters>
  <Application>Microsoft Office Word</Application>
  <DocSecurity>0</DocSecurity>
  <Lines>101</Lines>
  <Paragraphs>28</Paragraphs>
  <ScaleCrop>false</ScaleCrop>
  <Company>Institute of Education</Company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Waring</dc:creator>
  <cp:lastModifiedBy>Anna Waring</cp:lastModifiedBy>
  <cp:revision>6</cp:revision>
  <dcterms:created xsi:type="dcterms:W3CDTF">2012-05-17T15:13:00Z</dcterms:created>
  <dcterms:modified xsi:type="dcterms:W3CDTF">2012-05-24T08:25:00Z</dcterms:modified>
</cp:coreProperties>
</file>